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8A" w:rsidRDefault="00347C8A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347C8A" w:rsidRDefault="00347C8A">
      <w:pPr>
        <w:pStyle w:val="ConsPlusTitle"/>
        <w:jc w:val="center"/>
      </w:pPr>
      <w:r>
        <w:t>СОВЕТ ДЕПУТАТОВ МУНИЦИПАЛЬНОГО ОБРАЗОВАНИЯ</w:t>
      </w:r>
    </w:p>
    <w:p w:rsidR="00347C8A" w:rsidRDefault="00347C8A">
      <w:pPr>
        <w:pStyle w:val="ConsPlusTitle"/>
        <w:jc w:val="center"/>
      </w:pPr>
      <w:r>
        <w:t>"ЗЕЛЕНОГРАДСКИЙ РАЙОН" КАЛИНИНГРАДСКОЙ ОБЛАСТИ</w:t>
      </w:r>
    </w:p>
    <w:p w:rsidR="00347C8A" w:rsidRDefault="00347C8A">
      <w:pPr>
        <w:pStyle w:val="ConsPlusTitle"/>
        <w:jc w:val="center"/>
      </w:pPr>
    </w:p>
    <w:p w:rsidR="00347C8A" w:rsidRDefault="00347C8A">
      <w:pPr>
        <w:pStyle w:val="ConsPlusTitle"/>
        <w:jc w:val="center"/>
      </w:pPr>
      <w:r>
        <w:t>РЕШЕНИЕ</w:t>
      </w:r>
    </w:p>
    <w:p w:rsidR="00347C8A" w:rsidRDefault="00347C8A">
      <w:pPr>
        <w:pStyle w:val="ConsPlusTitle"/>
        <w:jc w:val="center"/>
      </w:pPr>
      <w:r>
        <w:t>от 1 ноября 2005 г. N 103</w:t>
      </w:r>
    </w:p>
    <w:p w:rsidR="00347C8A" w:rsidRDefault="00347C8A">
      <w:pPr>
        <w:pStyle w:val="ConsPlusTitle"/>
        <w:jc w:val="center"/>
      </w:pPr>
    </w:p>
    <w:p w:rsidR="00347C8A" w:rsidRDefault="00347C8A">
      <w:pPr>
        <w:pStyle w:val="ConsPlusTitle"/>
        <w:jc w:val="center"/>
      </w:pPr>
      <w:r>
        <w:t>О введении на территории муниципального образования</w:t>
      </w:r>
    </w:p>
    <w:p w:rsidR="00347C8A" w:rsidRDefault="00347C8A">
      <w:pPr>
        <w:pStyle w:val="ConsPlusTitle"/>
        <w:jc w:val="center"/>
      </w:pPr>
      <w:r>
        <w:t>"Зеленоградский район" системы налогообложения</w:t>
      </w:r>
    </w:p>
    <w:p w:rsidR="00347C8A" w:rsidRDefault="00347C8A">
      <w:pPr>
        <w:pStyle w:val="ConsPlusTitle"/>
        <w:jc w:val="center"/>
      </w:pPr>
      <w:r>
        <w:t>в виде единого налога на вмененный доход</w:t>
      </w:r>
    </w:p>
    <w:p w:rsidR="00347C8A" w:rsidRDefault="00347C8A">
      <w:pPr>
        <w:pStyle w:val="ConsPlusTitle"/>
        <w:jc w:val="center"/>
      </w:pPr>
      <w:r>
        <w:t>для отдельных видов деятельности</w:t>
      </w:r>
    </w:p>
    <w:p w:rsidR="00347C8A" w:rsidRDefault="00347C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7C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C8A" w:rsidRDefault="0034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Зеленоградского районного Совета депутатов</w:t>
            </w:r>
            <w:proofErr w:type="gramEnd"/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5" w:history="1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28.11.2006 </w:t>
            </w:r>
            <w:hyperlink r:id="rId6" w:history="1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19.10.2007 </w:t>
            </w:r>
            <w:hyperlink r:id="rId7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04.12.2007 </w:t>
            </w:r>
            <w:hyperlink r:id="rId8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15.10.2008 </w:t>
            </w:r>
            <w:hyperlink r:id="rId9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</w:t>
            </w:r>
            <w:hyperlink r:id="rId1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</w:t>
            </w:r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депутатов Зеленоградского городского округа от 29.12.2016 N 126,</w:t>
            </w:r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1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Зеленоградского районного Совета депутатов</w:t>
            </w:r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от 28.11.2006 N 232)</w:t>
            </w:r>
          </w:p>
        </w:tc>
      </w:tr>
    </w:tbl>
    <w:p w:rsidR="00347C8A" w:rsidRDefault="00347C8A">
      <w:pPr>
        <w:pStyle w:val="ConsPlusNormal"/>
        <w:jc w:val="center"/>
      </w:pPr>
    </w:p>
    <w:p w:rsidR="00347C8A" w:rsidRDefault="00347C8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Федерации, с учетом изменений, внесенных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июля 2004 г.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Федерации",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21 июля 2005 года N 101-ФЗ "О внесении изменений в главы</w:t>
      </w:r>
      <w:proofErr w:type="gramEnd"/>
      <w:r>
        <w:t xml:space="preserve">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Федерации" Совет депутатов муниципального образования "Зеленоградский район"</w:t>
      </w:r>
    </w:p>
    <w:p w:rsidR="00347C8A" w:rsidRDefault="00347C8A">
      <w:pPr>
        <w:pStyle w:val="ConsPlusNormal"/>
        <w:ind w:firstLine="540"/>
        <w:jc w:val="both"/>
      </w:pPr>
    </w:p>
    <w:p w:rsidR="00347C8A" w:rsidRDefault="00347C8A">
      <w:pPr>
        <w:pStyle w:val="ConsPlusNormal"/>
        <w:jc w:val="center"/>
      </w:pPr>
      <w:r>
        <w:t>РЕШИЛ:</w:t>
      </w:r>
    </w:p>
    <w:p w:rsidR="00347C8A" w:rsidRDefault="00347C8A">
      <w:pPr>
        <w:pStyle w:val="ConsPlusNormal"/>
        <w:ind w:firstLine="540"/>
        <w:jc w:val="both"/>
      </w:pPr>
    </w:p>
    <w:p w:rsidR="00347C8A" w:rsidRDefault="00347C8A">
      <w:pPr>
        <w:pStyle w:val="ConsPlusNormal"/>
        <w:ind w:firstLine="540"/>
        <w:jc w:val="both"/>
      </w:pPr>
      <w:r>
        <w:t xml:space="preserve">1. </w:t>
      </w:r>
      <w:hyperlink r:id="rId15" w:history="1">
        <w:r>
          <w:rPr>
            <w:color w:val="0000FF"/>
          </w:rPr>
          <w:t>Ввести</w:t>
        </w:r>
      </w:hyperlink>
      <w:r>
        <w:t xml:space="preserve"> с 1 января 2006 года на территории муниципального образования "Зеленоградский район" систему налогообложения в виде единого налога на вмененный доход для отдельных видов деятельности согласно </w:t>
      </w:r>
      <w:hyperlink w:anchor="P56" w:history="1">
        <w:r>
          <w:rPr>
            <w:color w:val="0000FF"/>
          </w:rPr>
          <w:t>приложению N 1</w:t>
        </w:r>
      </w:hyperlink>
      <w:r>
        <w:t>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 xml:space="preserve">2. Установить, что значение корректирующего коэффициента базовой доходности 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определяется по формуле:</w:t>
      </w:r>
    </w:p>
    <w:p w:rsidR="00347C8A" w:rsidRDefault="00347C8A">
      <w:pPr>
        <w:pStyle w:val="ConsPlusNormal"/>
        <w:ind w:firstLine="540"/>
        <w:jc w:val="both"/>
      </w:pPr>
    </w:p>
    <w:p w:rsidR="00347C8A" w:rsidRDefault="00347C8A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</w:t>
      </w:r>
    </w:p>
    <w:p w:rsidR="00347C8A" w:rsidRDefault="00347C8A">
      <w:pPr>
        <w:pStyle w:val="ConsPlusNormal"/>
        <w:ind w:firstLine="540"/>
        <w:jc w:val="both"/>
      </w:pPr>
    </w:p>
    <w:p w:rsidR="00347C8A" w:rsidRDefault="00347C8A">
      <w:pPr>
        <w:pStyle w:val="ConsPlusNormal"/>
        <w:ind w:firstLine="540"/>
        <w:jc w:val="both"/>
      </w:pPr>
      <w:r>
        <w:t>где:</w:t>
      </w:r>
    </w:p>
    <w:p w:rsidR="00347C8A" w:rsidRDefault="00347C8A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/1 - коэффициент, учитывающий покупательную способность населения в различных населенных пунктах (</w:t>
      </w:r>
      <w:hyperlink w:anchor="P89" w:history="1">
        <w:r>
          <w:rPr>
            <w:color w:val="0000FF"/>
          </w:rPr>
          <w:t>приложение N 2</w:t>
        </w:r>
      </w:hyperlink>
      <w:r>
        <w:t xml:space="preserve"> к настоящему Решению);</w:t>
      </w:r>
    </w:p>
    <w:p w:rsidR="00347C8A" w:rsidRDefault="00347C8A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/2 - коэффициент, учитывающий особенности ассортимента товаров в розничной торговле (</w:t>
      </w:r>
      <w:hyperlink w:anchor="P116" w:history="1">
        <w:r>
          <w:rPr>
            <w:color w:val="0000FF"/>
          </w:rPr>
          <w:t>приложение N 3</w:t>
        </w:r>
      </w:hyperlink>
      <w:r>
        <w:t xml:space="preserve"> к настоящему Решению);</w:t>
      </w:r>
    </w:p>
    <w:p w:rsidR="00347C8A" w:rsidRDefault="00347C8A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/3 - учитывающий величину дохода в зависимости от вида предпринимательской деятельности (</w:t>
      </w:r>
      <w:hyperlink w:anchor="P158" w:history="1">
        <w:r>
          <w:rPr>
            <w:color w:val="0000FF"/>
          </w:rPr>
          <w:t>приложение N 4</w:t>
        </w:r>
      </w:hyperlink>
      <w:r>
        <w:t xml:space="preserve"> к настоящему Решению).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3. Настоящее Решение вступает в силу с 01.01.2006.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lastRenderedPageBreak/>
        <w:t>4. Опубликовать данное Решение в районной газете "Волна".</w:t>
      </w:r>
    </w:p>
    <w:p w:rsidR="00347C8A" w:rsidRDefault="00347C8A">
      <w:pPr>
        <w:pStyle w:val="ConsPlusNormal"/>
      </w:pPr>
    </w:p>
    <w:p w:rsidR="00347C8A" w:rsidRDefault="00347C8A">
      <w:pPr>
        <w:pStyle w:val="ConsPlusNormal"/>
        <w:jc w:val="right"/>
      </w:pPr>
      <w:r>
        <w:t>Председатель</w:t>
      </w:r>
    </w:p>
    <w:p w:rsidR="00347C8A" w:rsidRDefault="00347C8A">
      <w:pPr>
        <w:pStyle w:val="ConsPlusNormal"/>
        <w:jc w:val="right"/>
      </w:pPr>
      <w:r>
        <w:t>Совета депутатов</w:t>
      </w:r>
    </w:p>
    <w:p w:rsidR="00347C8A" w:rsidRDefault="00347C8A">
      <w:pPr>
        <w:pStyle w:val="ConsPlusNormal"/>
        <w:jc w:val="right"/>
      </w:pPr>
      <w:r>
        <w:t>муниципального образования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proofErr w:type="spellStart"/>
      <w:r>
        <w:t>С.В</w:t>
      </w:r>
      <w:proofErr w:type="spellEnd"/>
      <w:r>
        <w:t>. Кулаков</w:t>
      </w:r>
    </w:p>
    <w:p w:rsidR="00347C8A" w:rsidRDefault="00347C8A">
      <w:pPr>
        <w:pStyle w:val="ConsPlusNormal"/>
        <w:jc w:val="right"/>
      </w:pPr>
    </w:p>
    <w:p w:rsidR="00347C8A" w:rsidRDefault="00347C8A">
      <w:pPr>
        <w:pStyle w:val="ConsPlusNormal"/>
        <w:jc w:val="right"/>
      </w:pPr>
      <w:r>
        <w:t>Глава муниципального образования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proofErr w:type="spellStart"/>
      <w:r>
        <w:t>В.Г</w:t>
      </w:r>
      <w:proofErr w:type="spellEnd"/>
      <w:r>
        <w:t>. Губаров</w:t>
      </w: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</w:pPr>
    </w:p>
    <w:p w:rsidR="00347C8A" w:rsidRDefault="00347C8A">
      <w:pPr>
        <w:pStyle w:val="ConsPlusNormal"/>
      </w:pPr>
    </w:p>
    <w:p w:rsidR="00347C8A" w:rsidRDefault="00347C8A">
      <w:pPr>
        <w:pStyle w:val="ConsPlusNormal"/>
      </w:pPr>
    </w:p>
    <w:p w:rsidR="00347C8A" w:rsidRDefault="00347C8A">
      <w:pPr>
        <w:pStyle w:val="ConsPlusNormal"/>
        <w:jc w:val="right"/>
        <w:outlineLvl w:val="0"/>
      </w:pPr>
      <w:r>
        <w:t>Приложение N 1</w:t>
      </w:r>
    </w:p>
    <w:p w:rsidR="00347C8A" w:rsidRDefault="00347C8A">
      <w:pPr>
        <w:pStyle w:val="ConsPlusNormal"/>
        <w:jc w:val="right"/>
      </w:pPr>
      <w:r>
        <w:t>к Решению</w:t>
      </w:r>
    </w:p>
    <w:p w:rsidR="00347C8A" w:rsidRDefault="00347C8A">
      <w:pPr>
        <w:pStyle w:val="ConsPlusNormal"/>
        <w:jc w:val="right"/>
      </w:pPr>
      <w:r>
        <w:t>Совета депутатов МО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r>
        <w:t>от 1 ноября 2005 г. N 103</w:t>
      </w:r>
    </w:p>
    <w:p w:rsidR="00347C8A" w:rsidRDefault="00347C8A">
      <w:pPr>
        <w:pStyle w:val="ConsPlusNormal"/>
      </w:pPr>
    </w:p>
    <w:p w:rsidR="00347C8A" w:rsidRDefault="00347C8A">
      <w:pPr>
        <w:pStyle w:val="ConsPlusTitle"/>
        <w:jc w:val="center"/>
      </w:pPr>
      <w:bookmarkStart w:id="1" w:name="P56"/>
      <w:bookmarkEnd w:id="1"/>
      <w:proofErr w:type="gramStart"/>
      <w:r>
        <w:t>Виды предпринимательской деятельности (в редакции</w:t>
      </w:r>
      <w:proofErr w:type="gramEnd"/>
    </w:p>
    <w:p w:rsidR="00347C8A" w:rsidRDefault="00347C8A">
      <w:pPr>
        <w:pStyle w:val="ConsPlusTitle"/>
        <w:jc w:val="center"/>
      </w:pPr>
      <w:r>
        <w:t xml:space="preserve">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22 июля 2008 года N 155-ФЗ</w:t>
      </w:r>
    </w:p>
    <w:p w:rsidR="00347C8A" w:rsidRDefault="00347C8A">
      <w:pPr>
        <w:pStyle w:val="ConsPlusTitle"/>
        <w:jc w:val="center"/>
      </w:pPr>
      <w:r>
        <w:t>"О внесении изменений в часть вторую Налогового кодекса</w:t>
      </w:r>
    </w:p>
    <w:p w:rsidR="00347C8A" w:rsidRDefault="00347C8A">
      <w:pPr>
        <w:pStyle w:val="ConsPlusTitle"/>
        <w:jc w:val="center"/>
      </w:pPr>
      <w:proofErr w:type="gramStart"/>
      <w:r>
        <w:t>Российской Федерации")</w:t>
      </w:r>
      <w:proofErr w:type="gramEnd"/>
    </w:p>
    <w:p w:rsidR="00347C8A" w:rsidRDefault="00347C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7C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C8A" w:rsidRDefault="0034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Зеленоградского городского</w:t>
            </w:r>
            <w:proofErr w:type="gramEnd"/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округа от 29.12.2016 N 126)</w:t>
            </w:r>
          </w:p>
        </w:tc>
      </w:tr>
    </w:tbl>
    <w:p w:rsidR="00347C8A" w:rsidRDefault="00347C8A">
      <w:pPr>
        <w:pStyle w:val="ConsPlusNormal"/>
      </w:pPr>
    </w:p>
    <w:p w:rsidR="00347C8A" w:rsidRDefault="00347C8A">
      <w:pPr>
        <w:pStyle w:val="ConsPlusNormal"/>
        <w:ind w:firstLine="540"/>
        <w:jc w:val="both"/>
      </w:pPr>
      <w:r>
        <w:t xml:space="preserve">1. Оказание бытовых услуг. Коды видов деятельности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2. Оказание ветеринарных услуг.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3. Оказание услуг по ремонту, техническому обслуживанию и мойке автомототранспортных средств.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 xml:space="preserve"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>
        <w:lastRenderedPageBreak/>
        <w:t>признается видом предпринимательской деятельности, в отношении которого единый налог не применяется.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10. Распространение наружной рекламы с использованием рекламных конструкций.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11. Размещение рекламы с использованием внешних и внутренних поверхностей транспортных средств.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347C8A" w:rsidRDefault="00347C8A">
      <w:pPr>
        <w:pStyle w:val="ConsPlusNormal"/>
        <w:spacing w:before="220"/>
        <w:ind w:firstLine="540"/>
        <w:jc w:val="both"/>
      </w:pPr>
      <w: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right"/>
        <w:outlineLvl w:val="0"/>
      </w:pPr>
      <w:r>
        <w:t>Приложение N 2</w:t>
      </w:r>
    </w:p>
    <w:p w:rsidR="00347C8A" w:rsidRDefault="00347C8A">
      <w:pPr>
        <w:pStyle w:val="ConsPlusNormal"/>
        <w:jc w:val="right"/>
      </w:pPr>
      <w:r>
        <w:t>к Решению</w:t>
      </w:r>
    </w:p>
    <w:p w:rsidR="00347C8A" w:rsidRDefault="00347C8A">
      <w:pPr>
        <w:pStyle w:val="ConsPlusNormal"/>
        <w:jc w:val="right"/>
      </w:pPr>
      <w:r>
        <w:t>Совета депутатов МО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r>
        <w:t>от 1 ноября 2005 г. N 103</w:t>
      </w: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Title"/>
        <w:jc w:val="center"/>
      </w:pPr>
      <w:bookmarkStart w:id="2" w:name="P89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 покупательную</w:t>
      </w:r>
    </w:p>
    <w:p w:rsidR="00347C8A" w:rsidRDefault="00347C8A">
      <w:pPr>
        <w:pStyle w:val="ConsPlusTitle"/>
        <w:jc w:val="center"/>
      </w:pPr>
      <w:r>
        <w:t>способность населения в различных населенных пунктах</w:t>
      </w:r>
    </w:p>
    <w:p w:rsidR="00347C8A" w:rsidRDefault="00347C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7C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C8A" w:rsidRDefault="0034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Зеленоградского городского</w:t>
            </w:r>
            <w:proofErr w:type="gramEnd"/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округа от 29.12.2016 N 126)</w:t>
            </w:r>
          </w:p>
        </w:tc>
      </w:tr>
    </w:tbl>
    <w:p w:rsidR="00347C8A" w:rsidRDefault="00347C8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20"/>
      </w:tblGrid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lastRenderedPageBreak/>
              <w:t>Населенные пункты</w:t>
            </w:r>
          </w:p>
        </w:tc>
        <w:tc>
          <w:tcPr>
            <w:tcW w:w="1820" w:type="dxa"/>
          </w:tcPr>
          <w:p w:rsidR="00347C8A" w:rsidRDefault="00347C8A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г. Зеленоградск</w:t>
            </w:r>
          </w:p>
        </w:tc>
        <w:tc>
          <w:tcPr>
            <w:tcW w:w="1820" w:type="dxa"/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п. Лесной, п. Рыбачий, п. Морское</w:t>
            </w:r>
          </w:p>
        </w:tc>
        <w:tc>
          <w:tcPr>
            <w:tcW w:w="1820" w:type="dxa"/>
          </w:tcPr>
          <w:p w:rsidR="00347C8A" w:rsidRDefault="00347C8A">
            <w:pPr>
              <w:pStyle w:val="ConsPlusNormal"/>
              <w:jc w:val="center"/>
            </w:pPr>
            <w:r>
              <w:t>0,6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другие сельские населенные пункты</w:t>
            </w:r>
          </w:p>
        </w:tc>
        <w:tc>
          <w:tcPr>
            <w:tcW w:w="1820" w:type="dxa"/>
          </w:tcPr>
          <w:p w:rsidR="00347C8A" w:rsidRDefault="00347C8A">
            <w:pPr>
              <w:pStyle w:val="ConsPlusNormal"/>
              <w:jc w:val="center"/>
            </w:pPr>
            <w:r>
              <w:t>0,2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сельские населенные пункты (поселки), расположенные в черте города Зеленоградска</w:t>
            </w:r>
          </w:p>
        </w:tc>
        <w:tc>
          <w:tcPr>
            <w:tcW w:w="1820" w:type="dxa"/>
          </w:tcPr>
          <w:p w:rsidR="00347C8A" w:rsidRDefault="00347C8A">
            <w:pPr>
              <w:pStyle w:val="ConsPlusNormal"/>
              <w:jc w:val="center"/>
            </w:pPr>
            <w:r>
              <w:t>0,2</w:t>
            </w:r>
          </w:p>
        </w:tc>
      </w:tr>
    </w:tbl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right"/>
        <w:outlineLvl w:val="0"/>
      </w:pPr>
      <w:r>
        <w:t>Приложение N 3</w:t>
      </w:r>
    </w:p>
    <w:p w:rsidR="00347C8A" w:rsidRDefault="00347C8A">
      <w:pPr>
        <w:pStyle w:val="ConsPlusNormal"/>
        <w:jc w:val="right"/>
      </w:pPr>
      <w:r>
        <w:t>к Решению</w:t>
      </w:r>
    </w:p>
    <w:p w:rsidR="00347C8A" w:rsidRDefault="00347C8A">
      <w:pPr>
        <w:pStyle w:val="ConsPlusNormal"/>
        <w:jc w:val="right"/>
      </w:pPr>
      <w:r>
        <w:t>Совета депутатов МО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r>
        <w:t>от 1 ноября 2005 г. N 103</w:t>
      </w: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Title"/>
        <w:jc w:val="center"/>
      </w:pPr>
      <w:bookmarkStart w:id="3" w:name="P116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особенности</w:t>
      </w:r>
    </w:p>
    <w:p w:rsidR="00347C8A" w:rsidRDefault="00347C8A">
      <w:pPr>
        <w:pStyle w:val="ConsPlusTitle"/>
        <w:jc w:val="center"/>
      </w:pPr>
      <w:r>
        <w:t>ассортимента товаров в розничной торговле</w:t>
      </w:r>
    </w:p>
    <w:p w:rsidR="00347C8A" w:rsidRDefault="00347C8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347C8A">
        <w:tc>
          <w:tcPr>
            <w:tcW w:w="7257" w:type="dxa"/>
          </w:tcPr>
          <w:p w:rsidR="00347C8A" w:rsidRDefault="00347C8A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both"/>
            </w:pP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0,7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0,7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яйцо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0,7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0,7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0,9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lastRenderedPageBreak/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c>
          <w:tcPr>
            <w:tcW w:w="7257" w:type="dxa"/>
          </w:tcPr>
          <w:p w:rsidR="00347C8A" w:rsidRDefault="00347C8A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814" w:type="dxa"/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</w:tbl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Normal"/>
        <w:jc w:val="right"/>
        <w:outlineLvl w:val="0"/>
      </w:pPr>
      <w:r>
        <w:t>Приложение N 4</w:t>
      </w:r>
    </w:p>
    <w:p w:rsidR="00347C8A" w:rsidRDefault="00347C8A">
      <w:pPr>
        <w:pStyle w:val="ConsPlusNormal"/>
        <w:jc w:val="right"/>
      </w:pPr>
      <w:r>
        <w:t>к Решению</w:t>
      </w:r>
    </w:p>
    <w:p w:rsidR="00347C8A" w:rsidRDefault="00347C8A">
      <w:pPr>
        <w:pStyle w:val="ConsPlusNormal"/>
        <w:jc w:val="right"/>
      </w:pPr>
      <w:r>
        <w:t>Совета депутатов МО</w:t>
      </w:r>
    </w:p>
    <w:p w:rsidR="00347C8A" w:rsidRDefault="00347C8A">
      <w:pPr>
        <w:pStyle w:val="ConsPlusNormal"/>
        <w:jc w:val="right"/>
      </w:pPr>
      <w:r>
        <w:t>"Зеленоградский район"</w:t>
      </w:r>
    </w:p>
    <w:p w:rsidR="00347C8A" w:rsidRDefault="00347C8A">
      <w:pPr>
        <w:pStyle w:val="ConsPlusNormal"/>
        <w:jc w:val="right"/>
      </w:pPr>
      <w:r>
        <w:t>от 1 ноября 2005 г. N 103</w:t>
      </w:r>
    </w:p>
    <w:p w:rsidR="00347C8A" w:rsidRDefault="00347C8A">
      <w:pPr>
        <w:pStyle w:val="ConsPlusNormal"/>
        <w:jc w:val="both"/>
      </w:pPr>
    </w:p>
    <w:p w:rsidR="00347C8A" w:rsidRDefault="00347C8A">
      <w:pPr>
        <w:pStyle w:val="ConsPlusTitle"/>
        <w:jc w:val="center"/>
      </w:pPr>
      <w:bookmarkStart w:id="4" w:name="P158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 величину</w:t>
      </w:r>
    </w:p>
    <w:p w:rsidR="00347C8A" w:rsidRDefault="00347C8A">
      <w:pPr>
        <w:pStyle w:val="ConsPlusTitle"/>
        <w:jc w:val="center"/>
      </w:pPr>
      <w:r>
        <w:t>дохода в зависимости от вида предпринимательской</w:t>
      </w:r>
    </w:p>
    <w:p w:rsidR="00347C8A" w:rsidRDefault="00347C8A">
      <w:pPr>
        <w:pStyle w:val="ConsPlusTitle"/>
        <w:jc w:val="center"/>
      </w:pPr>
      <w:r>
        <w:t>деятельности</w:t>
      </w:r>
    </w:p>
    <w:p w:rsidR="00347C8A" w:rsidRDefault="00347C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7C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C8A" w:rsidRDefault="00347C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Зеленоградского районного Совета депутатов</w:t>
            </w:r>
            <w:proofErr w:type="gramEnd"/>
          </w:p>
          <w:p w:rsidR="00347C8A" w:rsidRDefault="00347C8A">
            <w:pPr>
              <w:pStyle w:val="ConsPlusNormal"/>
              <w:jc w:val="center"/>
            </w:pPr>
            <w:r>
              <w:rPr>
                <w:color w:val="392C69"/>
              </w:rPr>
              <w:t>от 15.10.2008 N 364)</w:t>
            </w:r>
          </w:p>
        </w:tc>
      </w:tr>
    </w:tbl>
    <w:p w:rsidR="00347C8A" w:rsidRDefault="00347C8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347C8A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347C8A" w:rsidRDefault="00347C8A">
            <w:pPr>
              <w:pStyle w:val="ConsPlusNormal"/>
            </w:pPr>
            <w: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47C8A" w:rsidRDefault="00347C8A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изготовление и ремонт ювелирных изделий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ремонт и техническое обслуживание компьютеров, оргтехники, бытовой радиоэлектронной аппаратуры, бытовых машин и бытовых приборов, за исключением ремонта часов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услуги фотоателье и фотолабораторий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0,6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услуги парикмахерских и салонов красоты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0,6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0,6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площадью до 150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lastRenderedPageBreak/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0,9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1,0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0,8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47C8A" w:rsidRDefault="00347C8A">
            <w:pPr>
              <w:pStyle w:val="ConsPlusNormal"/>
              <w:jc w:val="center"/>
            </w:pPr>
            <w:r>
              <w:t>0,5</w:t>
            </w:r>
          </w:p>
        </w:tc>
      </w:tr>
      <w:tr w:rsidR="00347C8A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single" w:sz="4" w:space="0" w:color="auto"/>
            </w:tcBorders>
          </w:tcPr>
          <w:p w:rsidR="00347C8A" w:rsidRDefault="00347C8A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347C8A" w:rsidRDefault="00347C8A">
            <w:pPr>
              <w:pStyle w:val="ConsPlusNormal"/>
              <w:jc w:val="center"/>
            </w:pPr>
            <w:r>
              <w:t>1</w:t>
            </w:r>
          </w:p>
        </w:tc>
      </w:tr>
    </w:tbl>
    <w:p w:rsidR="00347C8A" w:rsidRDefault="00347C8A">
      <w:pPr>
        <w:pStyle w:val="ConsPlusNormal"/>
      </w:pPr>
    </w:p>
    <w:p w:rsidR="00347C8A" w:rsidRDefault="00347C8A">
      <w:pPr>
        <w:pStyle w:val="ConsPlusNormal"/>
      </w:pPr>
    </w:p>
    <w:p w:rsidR="00347C8A" w:rsidRDefault="00347C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1B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8A"/>
    <w:rsid w:val="00347C8A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ED4ACA08A59F0F6E97A1BF74B874FC1847007B3309DD988216B748B39F1FE3707AE77A5271AEC442AB7bCK8J" TargetMode="External"/><Relationship Id="rId13" Type="http://schemas.openxmlformats.org/officeDocument/2006/relationships/hyperlink" Target="consultantplus://offline/ref=AA7ED4ACA08A59F0F6E96416E127D946CC8F2E0CB13ECE85DF273C2BbDKBJ" TargetMode="External"/><Relationship Id="rId18" Type="http://schemas.openxmlformats.org/officeDocument/2006/relationships/hyperlink" Target="consultantplus://offline/ref=AA7ED4ACA08A59F0F6E96416E127D946C68F2E0DB736938FD77E3029DCb3K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7ED4ACA08A59F0F6E97A1BF74B874FC1847007B33C9CDE8C216B748B39F1FE3707AE77A5271AEC442AB7bCK6J" TargetMode="External"/><Relationship Id="rId7" Type="http://schemas.openxmlformats.org/officeDocument/2006/relationships/hyperlink" Target="consultantplus://offline/ref=AA7ED4ACA08A59F0F6E97A1BF74B874FC1847007B33190DD8B216B748B39F1FE3707AE77A5271AEC442AB7bCK8J" TargetMode="External"/><Relationship Id="rId12" Type="http://schemas.openxmlformats.org/officeDocument/2006/relationships/hyperlink" Target="consultantplus://offline/ref=AA7ED4ACA08A59F0F6E96416E127D946C7862802B136938FD77E3029DC30FBA97048F735E1291CEEb4K1J" TargetMode="External"/><Relationship Id="rId17" Type="http://schemas.openxmlformats.org/officeDocument/2006/relationships/hyperlink" Target="consultantplus://offline/ref=AA7ED4ACA08A59F0F6E97A1BF74B874FC1847007B63199DB88216B748B39F1FE3707AE77A5271AEC442AB7bCK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ED4ACA08A59F0F6E96416E127D946C48C2F0CB136938FD77E3029DCb3K0J" TargetMode="External"/><Relationship Id="rId20" Type="http://schemas.openxmlformats.org/officeDocument/2006/relationships/hyperlink" Target="consultantplus://offline/ref=AA7ED4ACA08A59F0F6E97A1BF74B874FC1847007B63199DB88216B748B39F1FE3707AE77A5271AEC442AB7bCK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ED4ACA08A59F0F6E97A1BF74B874FC1847007B33599DD83216B748B39F1FE3707AE77A5271AEC442AB7bCK8J" TargetMode="External"/><Relationship Id="rId11" Type="http://schemas.openxmlformats.org/officeDocument/2006/relationships/hyperlink" Target="consultantplus://offline/ref=AA7ED4ACA08A59F0F6E97A1BF74B874FC1847007B33599DD8C216B748B39F1FE3707AE77A5271AEC442AB7bCK8J" TargetMode="External"/><Relationship Id="rId5" Type="http://schemas.openxmlformats.org/officeDocument/2006/relationships/hyperlink" Target="consultantplus://offline/ref=AA7ED4ACA08A59F0F6E97A1BF74B874FC1847007B0329BD08D216B748B39F1FE3707AE77A5271AEC442AB7bCK8J" TargetMode="External"/><Relationship Id="rId15" Type="http://schemas.openxmlformats.org/officeDocument/2006/relationships/hyperlink" Target="consultantplus://offline/ref=AA7ED4ACA08A59F0F6E96416E127D946C68F2F0DB136938FD77E3029DC30FBA97048F735E12A1AE8b4K6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A7ED4ACA08A59F0F6E97A1BF74B874FC1847007B63199DB88216B748B39F1FE3707AE77A5271AEC442AB7bCK8J" TargetMode="External"/><Relationship Id="rId19" Type="http://schemas.openxmlformats.org/officeDocument/2006/relationships/hyperlink" Target="consultantplus://offline/ref=AA7ED4ACA08A59F0F6E96416E127D946C68F2E0DB737938FD77E3029DCb3K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ED4ACA08A59F0F6E97A1BF74B874FC1847007B33C9CDE8C216B748B39F1FE3707AE77A5271AEC442AB7bCK8J" TargetMode="External"/><Relationship Id="rId14" Type="http://schemas.openxmlformats.org/officeDocument/2006/relationships/hyperlink" Target="consultantplus://offline/ref=AA7ED4ACA08A59F0F6E96416E127D946C4892B0EB332938FD77E3029DCb3K0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2018-07-25T09:10:00Z</dcterms:created>
  <dcterms:modified xsi:type="dcterms:W3CDTF">2018-07-25T09:10:00Z</dcterms:modified>
</cp:coreProperties>
</file>